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BAEB1C" w14:textId="368F36CD" w:rsidR="008178DD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</w:t>
      </w:r>
      <w:r w:rsidR="00D57425">
        <w:rPr>
          <w:rFonts w:cs="Arial"/>
          <w:bCs/>
          <w:sz w:val="24"/>
          <w:szCs w:val="24"/>
        </w:rPr>
        <w:t>2</w:t>
      </w:r>
      <w:r w:rsidR="003D2034">
        <w:rPr>
          <w:rFonts w:cs="Arial"/>
          <w:bCs/>
          <w:sz w:val="24"/>
          <w:szCs w:val="24"/>
        </w:rPr>
        <w:t>1</w:t>
      </w:r>
      <w:r w:rsidRPr="000F4E43">
        <w:rPr>
          <w:rFonts w:cs="Arial"/>
          <w:bCs/>
          <w:sz w:val="24"/>
          <w:szCs w:val="24"/>
        </w:rPr>
        <w:tab/>
      </w:r>
      <w:r w:rsidR="008D669F" w:rsidRPr="008D669F">
        <w:rPr>
          <w:rFonts w:cs="Arial"/>
          <w:bCs/>
          <w:sz w:val="24"/>
          <w:szCs w:val="24"/>
        </w:rPr>
        <w:t>R3-</w:t>
      </w:r>
      <w:r w:rsidR="009F60AC" w:rsidRPr="008D669F">
        <w:rPr>
          <w:rFonts w:cs="Arial"/>
          <w:bCs/>
          <w:sz w:val="24"/>
          <w:szCs w:val="24"/>
        </w:rPr>
        <w:t>234</w:t>
      </w:r>
      <w:r w:rsidR="009F60AC">
        <w:rPr>
          <w:rFonts w:cs="Arial"/>
          <w:bCs/>
          <w:sz w:val="24"/>
          <w:szCs w:val="24"/>
        </w:rPr>
        <w:t>716</w:t>
      </w:r>
    </w:p>
    <w:p w14:paraId="38D94E0E" w14:textId="1858D255" w:rsidR="004E3939" w:rsidRPr="004C6888" w:rsidRDefault="003D2034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3D2034">
        <w:rPr>
          <w:rFonts w:cs="Arial"/>
          <w:sz w:val="24"/>
          <w:szCs w:val="24"/>
        </w:rPr>
        <w:t>Toulouse, F</w:t>
      </w:r>
      <w:r w:rsidR="00D62C92">
        <w:rPr>
          <w:rFonts w:cs="Arial"/>
          <w:sz w:val="24"/>
          <w:szCs w:val="24"/>
        </w:rPr>
        <w:t>rance</w:t>
      </w:r>
      <w:r w:rsidR="00D57425" w:rsidRPr="00D57425">
        <w:rPr>
          <w:rFonts w:cs="Arial"/>
          <w:sz w:val="24"/>
          <w:szCs w:val="24"/>
        </w:rPr>
        <w:t>, 2</w:t>
      </w:r>
      <w:r>
        <w:rPr>
          <w:rFonts w:cs="Arial"/>
          <w:sz w:val="24"/>
          <w:szCs w:val="24"/>
        </w:rPr>
        <w:t>1</w:t>
      </w:r>
      <w:r w:rsidR="00D57425" w:rsidRPr="00D57425">
        <w:rPr>
          <w:rFonts w:cs="Arial"/>
          <w:sz w:val="24"/>
          <w:szCs w:val="24"/>
        </w:rPr>
        <w:t xml:space="preserve"> – 2</w:t>
      </w:r>
      <w:r>
        <w:rPr>
          <w:rFonts w:cs="Arial"/>
          <w:sz w:val="24"/>
          <w:szCs w:val="24"/>
        </w:rPr>
        <w:t>5</w:t>
      </w:r>
      <w:r w:rsidR="00D57425" w:rsidRPr="00D57425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Aug</w:t>
      </w:r>
      <w:r w:rsidR="00D57425" w:rsidRPr="00D57425">
        <w:rPr>
          <w:rFonts w:cs="Arial"/>
          <w:sz w:val="24"/>
          <w:szCs w:val="24"/>
        </w:rPr>
        <w:t>, 2023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59ADF12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_Hlk143708311"/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577A">
        <w:rPr>
          <w:rFonts w:ascii="Arial" w:hAnsi="Arial" w:cs="Arial"/>
          <w:b/>
          <w:sz w:val="22"/>
          <w:szCs w:val="22"/>
        </w:rPr>
        <w:t>Reply LS on SHR and SPR</w:t>
      </w:r>
    </w:p>
    <w:p w14:paraId="38803FCA" w14:textId="7ED5488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577A" w:rsidRPr="000028DD">
        <w:rPr>
          <w:rFonts w:ascii="Arial" w:hAnsi="Arial" w:cs="Arial"/>
          <w:b/>
          <w:bCs/>
          <w:sz w:val="24"/>
        </w:rPr>
        <w:t>R3-2</w:t>
      </w:r>
      <w:r w:rsidR="00C7577A">
        <w:rPr>
          <w:rFonts w:ascii="Arial" w:hAnsi="Arial" w:cs="Arial"/>
          <w:b/>
          <w:bCs/>
          <w:sz w:val="24"/>
        </w:rPr>
        <w:t>33718/</w:t>
      </w:r>
      <w:r w:rsidR="00C7577A" w:rsidRPr="00C7577A">
        <w:rPr>
          <w:rFonts w:ascii="Arial" w:eastAsia="DengXian" w:hAnsi="Arial" w:cs="Arial"/>
          <w:b/>
          <w:bCs/>
          <w:noProof/>
          <w:sz w:val="24"/>
          <w:szCs w:val="24"/>
          <w:lang w:val="en-US"/>
        </w:rPr>
        <w:t xml:space="preserve"> </w:t>
      </w:r>
      <w:r w:rsidR="00C7577A" w:rsidRPr="00E96149">
        <w:rPr>
          <w:rFonts w:ascii="Arial" w:eastAsia="DengXian" w:hAnsi="Arial" w:cs="Arial"/>
          <w:b/>
          <w:bCs/>
          <w:noProof/>
          <w:sz w:val="24"/>
          <w:szCs w:val="24"/>
          <w:lang w:val="en-US"/>
        </w:rPr>
        <w:t>R2-23068</w:t>
      </w:r>
      <w:r w:rsidR="00C7577A">
        <w:rPr>
          <w:rFonts w:ascii="Arial" w:eastAsia="DengXian" w:hAnsi="Arial" w:cs="Arial"/>
          <w:b/>
          <w:bCs/>
          <w:noProof/>
          <w:sz w:val="24"/>
          <w:szCs w:val="24"/>
          <w:lang w:val="en-US"/>
        </w:rPr>
        <w:t>9</w:t>
      </w:r>
      <w:r w:rsidR="00C7577A" w:rsidRPr="00E96149">
        <w:rPr>
          <w:rFonts w:ascii="Arial" w:eastAsia="DengXian" w:hAnsi="Arial" w:cs="Arial"/>
          <w:b/>
          <w:bCs/>
          <w:noProof/>
          <w:sz w:val="24"/>
          <w:szCs w:val="24"/>
          <w:lang w:val="en-US"/>
        </w:rPr>
        <w:t>6</w:t>
      </w:r>
    </w:p>
    <w:p w14:paraId="2B1BF33D" w14:textId="063FD6C5" w:rsidR="00B97703" w:rsidRPr="00C7577A" w:rsidRDefault="00B97703" w:rsidP="00C7577A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577A" w:rsidRPr="009C0F53">
        <w:rPr>
          <w:rFonts w:ascii="Arial" w:eastAsia="DengXian" w:hAnsi="Arial" w:cs="Arial"/>
          <w:b/>
          <w:bCs/>
          <w:sz w:val="22"/>
          <w:szCs w:val="22"/>
        </w:rPr>
        <w:t>Rel</w:t>
      </w:r>
      <w:r w:rsidR="00C7577A">
        <w:rPr>
          <w:rFonts w:ascii="Arial" w:eastAsia="DengXian" w:hAnsi="Arial" w:cs="Arial"/>
          <w:b/>
          <w:bCs/>
          <w:sz w:val="22"/>
          <w:szCs w:val="22"/>
        </w:rPr>
        <w:t>-</w:t>
      </w:r>
      <w:r w:rsidR="00C7577A" w:rsidRPr="009C0F53">
        <w:rPr>
          <w:rFonts w:ascii="Arial" w:eastAsia="DengXian" w:hAnsi="Arial" w:cs="Arial"/>
          <w:b/>
          <w:bCs/>
          <w:sz w:val="22"/>
          <w:szCs w:val="22"/>
        </w:rPr>
        <w:t>18</w:t>
      </w:r>
    </w:p>
    <w:bookmarkEnd w:id="3"/>
    <w:bookmarkEnd w:id="4"/>
    <w:bookmarkEnd w:id="5"/>
    <w:p w14:paraId="6A4F303E" w14:textId="607F8BF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577A" w:rsidRPr="009857CE">
        <w:rPr>
          <w:rFonts w:ascii="Arial" w:eastAsia="DengXian" w:hAnsi="Arial" w:cs="Arial"/>
          <w:b/>
          <w:bCs/>
          <w:sz w:val="22"/>
          <w:szCs w:val="22"/>
        </w:rPr>
        <w:t>NR_ENDC_SON_MDT_enh2-Core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51A0D5D5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B45E61">
        <w:rPr>
          <w:sz w:val="22"/>
          <w:szCs w:val="22"/>
        </w:rPr>
        <w:t>RAN3</w:t>
      </w:r>
    </w:p>
    <w:p w14:paraId="250ECC70" w14:textId="16D4892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9762B" w:rsidRPr="00D9762B">
        <w:rPr>
          <w:rFonts w:ascii="Arial" w:hAnsi="Arial" w:cs="Arial"/>
          <w:b/>
          <w:bCs/>
          <w:sz w:val="22"/>
          <w:szCs w:val="22"/>
        </w:rPr>
        <w:t>RAN2</w:t>
      </w:r>
    </w:p>
    <w:p w14:paraId="43C59A90" w14:textId="64AB546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4A37B07D" w:rsidR="00B97703" w:rsidRPr="00D9762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9762B">
        <w:rPr>
          <w:rFonts w:ascii="Arial" w:hAnsi="Arial" w:cs="Arial"/>
          <w:b/>
          <w:sz w:val="22"/>
          <w:szCs w:val="22"/>
        </w:rPr>
        <w:t>Contact person:</w:t>
      </w:r>
      <w:r w:rsidRPr="00D9762B">
        <w:rPr>
          <w:rFonts w:ascii="Arial" w:hAnsi="Arial" w:cs="Arial"/>
          <w:b/>
          <w:bCs/>
          <w:sz w:val="22"/>
          <w:szCs w:val="22"/>
        </w:rPr>
        <w:tab/>
      </w:r>
      <w:r w:rsidR="00C7577A">
        <w:rPr>
          <w:rFonts w:ascii="Arial" w:hAnsi="Arial" w:cs="Arial"/>
          <w:b/>
          <w:bCs/>
          <w:sz w:val="22"/>
          <w:szCs w:val="22"/>
        </w:rPr>
        <w:t>Henrik Olofsson</w:t>
      </w:r>
    </w:p>
    <w:p w14:paraId="54120AE8" w14:textId="390548D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9762B">
        <w:rPr>
          <w:rFonts w:ascii="Arial" w:hAnsi="Arial" w:cs="Arial"/>
          <w:b/>
          <w:bCs/>
          <w:sz w:val="22"/>
          <w:szCs w:val="22"/>
        </w:rPr>
        <w:tab/>
      </w:r>
      <w:r w:rsidR="00C7577A">
        <w:rPr>
          <w:rFonts w:ascii="Arial" w:hAnsi="Arial" w:cs="Arial"/>
          <w:b/>
          <w:bCs/>
          <w:sz w:val="22"/>
          <w:szCs w:val="22"/>
        </w:rPr>
        <w:t>henrik.olofsson</w:t>
      </w:r>
      <w:r w:rsidR="00D9762B" w:rsidRPr="00D9762B">
        <w:rPr>
          <w:rFonts w:ascii="Arial" w:hAnsi="Arial" w:cs="Arial"/>
          <w:b/>
          <w:bCs/>
          <w:sz w:val="22"/>
          <w:szCs w:val="22"/>
        </w:rPr>
        <w:t>@huawei.com</w:t>
      </w:r>
    </w:p>
    <w:bookmarkEnd w:id="0"/>
    <w:p w14:paraId="53395ACB" w14:textId="4EFF50C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DE9A05E" w14:textId="69C3435E" w:rsidR="00B97703" w:rsidRPr="00D9762B" w:rsidRDefault="00B97703" w:rsidP="00D976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9762B" w:rsidRPr="00D9762B">
        <w:rPr>
          <w:rFonts w:ascii="Arial" w:hAnsi="Arial" w:cs="Arial"/>
          <w:b/>
          <w:bCs/>
          <w:sz w:val="22"/>
          <w:szCs w:val="22"/>
        </w:rPr>
        <w:t>-</w:t>
      </w: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8A7AD54" w14:textId="3A5CB0CF" w:rsidR="00C7577A" w:rsidRDefault="00E83717" w:rsidP="00C7577A">
      <w:pPr>
        <w:widowControl w:val="0"/>
        <w:rPr>
          <w:rFonts w:ascii="Arial" w:eastAsia="Batang" w:hAnsi="Arial" w:cs="Arial"/>
          <w:lang w:eastAsia="zh-CN"/>
        </w:rPr>
      </w:pPr>
      <w:r w:rsidRPr="00CC7A77">
        <w:rPr>
          <w:rFonts w:ascii="Arial" w:eastAsia="Batang" w:hAnsi="Arial" w:cs="Arial"/>
          <w:lang w:eastAsia="zh-CN"/>
        </w:rPr>
        <w:t>RAN</w:t>
      </w:r>
      <w:r>
        <w:rPr>
          <w:rFonts w:ascii="Arial" w:eastAsia="Batang" w:hAnsi="Arial" w:cs="Arial"/>
          <w:lang w:eastAsia="zh-CN"/>
        </w:rPr>
        <w:t>3</w:t>
      </w:r>
      <w:r w:rsidRPr="00CC7A77">
        <w:rPr>
          <w:rFonts w:ascii="Arial" w:eastAsia="Batang" w:hAnsi="Arial" w:cs="Arial"/>
          <w:lang w:eastAsia="zh-CN"/>
        </w:rPr>
        <w:t xml:space="preserve"> </w:t>
      </w:r>
      <w:r w:rsidR="00C7577A" w:rsidRPr="00CC7A77">
        <w:rPr>
          <w:rFonts w:ascii="Arial" w:eastAsia="Batang" w:hAnsi="Arial" w:cs="Arial"/>
          <w:lang w:eastAsia="zh-CN"/>
        </w:rPr>
        <w:t xml:space="preserve">thanks </w:t>
      </w:r>
      <w:r w:rsidRPr="00CC7A77">
        <w:rPr>
          <w:rFonts w:ascii="Arial" w:eastAsia="Batang" w:hAnsi="Arial" w:cs="Arial"/>
          <w:lang w:eastAsia="zh-CN"/>
        </w:rPr>
        <w:t>RAN</w:t>
      </w:r>
      <w:r>
        <w:rPr>
          <w:rFonts w:ascii="Arial" w:eastAsia="Batang" w:hAnsi="Arial" w:cs="Arial"/>
          <w:lang w:eastAsia="zh-CN"/>
        </w:rPr>
        <w:t>2</w:t>
      </w:r>
      <w:r w:rsidRPr="00CC7A77">
        <w:rPr>
          <w:rFonts w:ascii="Arial" w:eastAsia="Batang" w:hAnsi="Arial" w:cs="Arial"/>
          <w:lang w:eastAsia="zh-CN"/>
        </w:rPr>
        <w:t xml:space="preserve"> </w:t>
      </w:r>
      <w:r w:rsidR="00C7577A" w:rsidRPr="00CC7A77">
        <w:rPr>
          <w:rFonts w:ascii="Arial" w:eastAsia="Batang" w:hAnsi="Arial" w:cs="Arial"/>
          <w:lang w:eastAsia="zh-CN"/>
        </w:rPr>
        <w:t xml:space="preserve">for their LS in </w:t>
      </w:r>
      <w:r w:rsidR="00C7577A" w:rsidRPr="00C7577A">
        <w:rPr>
          <w:rFonts w:ascii="Arial" w:eastAsia="Batang" w:hAnsi="Arial" w:cs="Arial"/>
          <w:lang w:eastAsia="zh-CN"/>
        </w:rPr>
        <w:t>R3-</w:t>
      </w:r>
      <w:bookmarkStart w:id="8" w:name="_GoBack"/>
      <w:r w:rsidR="00C7577A" w:rsidRPr="00C7577A">
        <w:rPr>
          <w:rFonts w:ascii="Arial" w:eastAsia="Batang" w:hAnsi="Arial" w:cs="Arial"/>
          <w:lang w:eastAsia="zh-CN"/>
        </w:rPr>
        <w:t>233718</w:t>
      </w:r>
      <w:r w:rsidR="008D669F">
        <w:rPr>
          <w:rFonts w:ascii="Arial" w:eastAsia="Batang" w:hAnsi="Arial" w:cs="Arial"/>
          <w:lang w:eastAsia="zh-CN"/>
        </w:rPr>
        <w:t xml:space="preserve"> </w:t>
      </w:r>
      <w:bookmarkEnd w:id="8"/>
      <w:r w:rsidR="00C7577A" w:rsidRPr="00C7577A">
        <w:rPr>
          <w:rFonts w:ascii="Arial" w:eastAsia="Batang" w:hAnsi="Arial" w:cs="Arial"/>
          <w:lang w:eastAsia="zh-CN"/>
        </w:rPr>
        <w:t>/ R2-2306896</w:t>
      </w:r>
      <w:r w:rsidR="00C7577A" w:rsidRPr="00CC7A77">
        <w:rPr>
          <w:rFonts w:ascii="Arial" w:eastAsia="Batang" w:hAnsi="Arial" w:cs="Arial"/>
          <w:lang w:eastAsia="zh-CN"/>
        </w:rPr>
        <w:t>.</w:t>
      </w:r>
      <w:r w:rsidR="00C7577A">
        <w:rPr>
          <w:rFonts w:ascii="Arial" w:eastAsia="Batang" w:hAnsi="Arial" w:cs="Arial"/>
          <w:lang w:eastAsia="zh-CN"/>
        </w:rPr>
        <w:t xml:space="preserve"> </w:t>
      </w:r>
    </w:p>
    <w:p w14:paraId="21BFCC19" w14:textId="1EE5092F" w:rsidR="00C7577A" w:rsidRDefault="00C7577A" w:rsidP="00C7577A">
      <w:pPr>
        <w:widowControl w:val="0"/>
        <w:rPr>
          <w:rFonts w:ascii="Arial" w:eastAsia="Batang" w:hAnsi="Arial" w:cs="Arial"/>
          <w:lang w:eastAsia="zh-CN"/>
        </w:rPr>
      </w:pPr>
      <w:r>
        <w:rPr>
          <w:rFonts w:ascii="Arial" w:eastAsia="Batang" w:hAnsi="Arial" w:cs="Arial"/>
          <w:lang w:eastAsia="zh-CN"/>
        </w:rPr>
        <w:t>RAN3 has continued the discussion and reached the following agreements:</w:t>
      </w:r>
    </w:p>
    <w:p w14:paraId="539E0127" w14:textId="69F4F3B6" w:rsidR="00C7577A" w:rsidRDefault="00C7577A" w:rsidP="00C7577A">
      <w:pPr>
        <w:widowControl w:val="0"/>
        <w:numPr>
          <w:ilvl w:val="0"/>
          <w:numId w:val="8"/>
        </w:numPr>
        <w:rPr>
          <w:rFonts w:ascii="Arial" w:eastAsia="Batang" w:hAnsi="Arial" w:cs="Arial"/>
          <w:lang w:eastAsia="zh-CN"/>
        </w:rPr>
      </w:pPr>
      <w:bookmarkStart w:id="9" w:name="_Hlk143709615"/>
      <w:bookmarkStart w:id="10" w:name="_Hlk143709375"/>
      <w:r>
        <w:rPr>
          <w:rFonts w:ascii="Arial" w:eastAsia="Batang" w:hAnsi="Arial" w:cs="Arial"/>
          <w:lang w:eastAsia="zh-CN"/>
        </w:rPr>
        <w:t xml:space="preserve">For SPR, RAN3 see benefit that it is the MN that decides the </w:t>
      </w:r>
      <w:r w:rsidR="00E55407" w:rsidRPr="00E55407">
        <w:rPr>
          <w:rFonts w:ascii="Arial" w:eastAsia="Batang" w:hAnsi="Arial" w:cs="Arial"/>
          <w:lang w:eastAsia="zh-CN"/>
        </w:rPr>
        <w:t xml:space="preserve">T310/T312 SPR triggers </w:t>
      </w:r>
      <w:r w:rsidR="00E55407">
        <w:rPr>
          <w:rFonts w:ascii="Arial" w:eastAsia="Batang" w:hAnsi="Arial" w:cs="Arial"/>
          <w:lang w:eastAsia="zh-CN"/>
        </w:rPr>
        <w:t xml:space="preserve">for </w:t>
      </w:r>
      <w:r w:rsidR="00E55407" w:rsidRPr="00E55407">
        <w:rPr>
          <w:rFonts w:ascii="Arial" w:eastAsia="Batang" w:hAnsi="Arial" w:cs="Arial"/>
          <w:lang w:eastAsia="zh-CN"/>
        </w:rPr>
        <w:t xml:space="preserve">MN initiated </w:t>
      </w:r>
      <w:proofErr w:type="spellStart"/>
      <w:r w:rsidR="00E55407" w:rsidRPr="00E55407">
        <w:rPr>
          <w:rFonts w:ascii="Arial" w:eastAsia="Batang" w:hAnsi="Arial" w:cs="Arial"/>
          <w:lang w:eastAsia="zh-CN"/>
        </w:rPr>
        <w:t>PSCell</w:t>
      </w:r>
      <w:proofErr w:type="spellEnd"/>
      <w:r w:rsidR="00E55407" w:rsidRPr="00E55407">
        <w:rPr>
          <w:rFonts w:ascii="Arial" w:eastAsia="Batang" w:hAnsi="Arial" w:cs="Arial"/>
          <w:lang w:eastAsia="zh-CN"/>
        </w:rPr>
        <w:t xml:space="preserve"> change</w:t>
      </w:r>
      <w:r>
        <w:rPr>
          <w:rFonts w:ascii="Arial" w:eastAsia="Batang" w:hAnsi="Arial" w:cs="Arial"/>
          <w:lang w:eastAsia="zh-CN"/>
        </w:rPr>
        <w:t>. RAN3 is still discussing whether</w:t>
      </w:r>
      <w:r w:rsidR="00E573C5">
        <w:rPr>
          <w:rFonts w:ascii="Arial" w:eastAsia="Batang" w:hAnsi="Arial" w:cs="Arial"/>
          <w:lang w:eastAsia="zh-CN"/>
        </w:rPr>
        <w:t xml:space="preserve"> further</w:t>
      </w:r>
      <w:r>
        <w:rPr>
          <w:rFonts w:ascii="Arial" w:eastAsia="Batang" w:hAnsi="Arial" w:cs="Arial"/>
          <w:lang w:eastAsia="zh-CN"/>
        </w:rPr>
        <w:t xml:space="preserve"> information from the </w:t>
      </w:r>
      <w:r w:rsidR="00D41B14">
        <w:rPr>
          <w:rFonts w:ascii="Arial" w:eastAsia="Batang" w:hAnsi="Arial" w:cs="Arial"/>
          <w:lang w:eastAsia="zh-CN"/>
        </w:rPr>
        <w:t xml:space="preserve">source </w:t>
      </w:r>
      <w:r>
        <w:rPr>
          <w:rFonts w:ascii="Arial" w:eastAsia="Batang" w:hAnsi="Arial" w:cs="Arial"/>
          <w:lang w:eastAsia="zh-CN"/>
        </w:rPr>
        <w:t xml:space="preserve">SN (over </w:t>
      </w:r>
      <w:proofErr w:type="spellStart"/>
      <w:r>
        <w:rPr>
          <w:rFonts w:ascii="Arial" w:eastAsia="Batang" w:hAnsi="Arial" w:cs="Arial"/>
          <w:lang w:eastAsia="zh-CN"/>
        </w:rPr>
        <w:t>Xn</w:t>
      </w:r>
      <w:proofErr w:type="spellEnd"/>
      <w:r>
        <w:rPr>
          <w:rFonts w:ascii="Arial" w:eastAsia="Batang" w:hAnsi="Arial" w:cs="Arial"/>
          <w:lang w:eastAsia="zh-CN"/>
        </w:rPr>
        <w:t xml:space="preserve">) is </w:t>
      </w:r>
      <w:r w:rsidR="00E573C5">
        <w:rPr>
          <w:rFonts w:ascii="Arial" w:eastAsia="Batang" w:hAnsi="Arial" w:cs="Arial"/>
          <w:lang w:eastAsia="zh-CN"/>
        </w:rPr>
        <w:t>needed</w:t>
      </w:r>
      <w:r>
        <w:rPr>
          <w:rFonts w:ascii="Arial" w:eastAsia="Batang" w:hAnsi="Arial" w:cs="Arial"/>
          <w:lang w:eastAsia="zh-CN"/>
        </w:rPr>
        <w:t xml:space="preserve"> by the MN to determine </w:t>
      </w:r>
      <w:r w:rsidR="00124428">
        <w:rPr>
          <w:rFonts w:ascii="Arial" w:eastAsia="Batang" w:hAnsi="Arial" w:cs="Arial"/>
          <w:lang w:eastAsia="zh-CN"/>
        </w:rPr>
        <w:t xml:space="preserve">these </w:t>
      </w:r>
      <w:r w:rsidR="00D41B14" w:rsidRPr="00E55407">
        <w:rPr>
          <w:rFonts w:ascii="Arial" w:eastAsia="Batang" w:hAnsi="Arial" w:cs="Arial"/>
          <w:lang w:eastAsia="zh-CN"/>
        </w:rPr>
        <w:t>triggers</w:t>
      </w:r>
      <w:r>
        <w:rPr>
          <w:rFonts w:ascii="Arial" w:eastAsia="Batang" w:hAnsi="Arial" w:cs="Arial"/>
          <w:lang w:eastAsia="zh-CN"/>
        </w:rPr>
        <w:t>.</w:t>
      </w:r>
    </w:p>
    <w:p w14:paraId="2E8FD09D" w14:textId="75368599" w:rsidR="00C7577A" w:rsidRDefault="00C7577A" w:rsidP="00C7577A">
      <w:pPr>
        <w:widowControl w:val="0"/>
        <w:numPr>
          <w:ilvl w:val="0"/>
          <w:numId w:val="8"/>
        </w:numPr>
        <w:rPr>
          <w:rFonts w:ascii="Arial" w:eastAsia="Batang" w:hAnsi="Arial" w:cs="Arial"/>
          <w:lang w:eastAsia="zh-CN"/>
        </w:rPr>
      </w:pPr>
      <w:bookmarkStart w:id="11" w:name="_Hlk143710311"/>
      <w:bookmarkEnd w:id="9"/>
      <w:r>
        <w:rPr>
          <w:rFonts w:ascii="Arial" w:eastAsia="Batang" w:hAnsi="Arial" w:cs="Arial"/>
          <w:lang w:eastAsia="zh-CN"/>
        </w:rPr>
        <w:t>For inter RAT SHR (</w:t>
      </w:r>
      <w:r w:rsidRPr="00C7577A">
        <w:rPr>
          <w:rFonts w:ascii="Arial" w:eastAsia="Batang" w:hAnsi="Arial" w:cs="Arial"/>
          <w:lang w:eastAsia="zh-CN"/>
        </w:rPr>
        <w:t xml:space="preserve">from </w:t>
      </w:r>
      <w:r w:rsidR="008E35D4">
        <w:rPr>
          <w:rFonts w:ascii="Arial" w:eastAsia="Batang" w:hAnsi="Arial" w:cs="Arial"/>
          <w:lang w:eastAsia="zh-CN"/>
        </w:rPr>
        <w:t>NR</w:t>
      </w:r>
      <w:r w:rsidRPr="00C7577A">
        <w:rPr>
          <w:rFonts w:ascii="Arial" w:eastAsia="Batang" w:hAnsi="Arial" w:cs="Arial"/>
          <w:lang w:eastAsia="zh-CN"/>
        </w:rPr>
        <w:t xml:space="preserve"> to </w:t>
      </w:r>
      <w:r w:rsidR="008E35D4">
        <w:rPr>
          <w:rFonts w:ascii="Arial" w:eastAsia="Batang" w:hAnsi="Arial" w:cs="Arial"/>
          <w:lang w:eastAsia="zh-CN"/>
        </w:rPr>
        <w:t>LTE</w:t>
      </w:r>
      <w:r>
        <w:rPr>
          <w:rFonts w:ascii="Arial" w:eastAsia="Batang" w:hAnsi="Arial" w:cs="Arial"/>
          <w:lang w:eastAsia="zh-CN"/>
        </w:rPr>
        <w:t>)</w:t>
      </w:r>
      <w:r w:rsidR="00210450">
        <w:rPr>
          <w:rFonts w:ascii="Arial" w:eastAsia="Batang" w:hAnsi="Arial" w:cs="Arial"/>
          <w:lang w:eastAsia="zh-CN"/>
        </w:rPr>
        <w:t>,</w:t>
      </w:r>
      <w:r>
        <w:rPr>
          <w:rFonts w:ascii="Arial" w:eastAsia="Batang" w:hAnsi="Arial" w:cs="Arial"/>
          <w:lang w:eastAsia="zh-CN"/>
        </w:rPr>
        <w:t xml:space="preserve"> RAN3 see a benefit of correlating SHR and RLF reports for cases where the failure happens shortly after a successful handover. In order to do so, RAN3 agreed that it is beneficial that the UE reports a C-RNTI (from either source or target cell) and the time between the handover </w:t>
      </w:r>
      <w:r w:rsidR="008543BF">
        <w:rPr>
          <w:rFonts w:ascii="Arial" w:eastAsia="Batang" w:hAnsi="Arial" w:cs="Arial"/>
          <w:lang w:eastAsia="zh-CN"/>
        </w:rPr>
        <w:t xml:space="preserve">command </w:t>
      </w:r>
      <w:r>
        <w:rPr>
          <w:rFonts w:ascii="Arial" w:eastAsia="Batang" w:hAnsi="Arial" w:cs="Arial"/>
          <w:lang w:eastAsia="zh-CN"/>
        </w:rPr>
        <w:t>and the reporting</w:t>
      </w:r>
      <w:r w:rsidR="00E573C5">
        <w:rPr>
          <w:rFonts w:ascii="Arial" w:eastAsia="Batang" w:hAnsi="Arial" w:cs="Arial"/>
          <w:lang w:eastAsia="zh-CN"/>
        </w:rPr>
        <w:t xml:space="preserve"> of this event</w:t>
      </w:r>
      <w:bookmarkEnd w:id="11"/>
      <w:r w:rsidR="00307052">
        <w:rPr>
          <w:rFonts w:ascii="Arial" w:eastAsia="Batang" w:hAnsi="Arial" w:cs="Arial"/>
          <w:lang w:eastAsia="zh-CN"/>
        </w:rPr>
        <w:t xml:space="preserve"> in SHR</w:t>
      </w:r>
      <w:r>
        <w:rPr>
          <w:rFonts w:ascii="Arial" w:eastAsia="Batang" w:hAnsi="Arial" w:cs="Arial"/>
          <w:lang w:eastAsia="zh-CN"/>
        </w:rPr>
        <w:t xml:space="preserve">. </w:t>
      </w:r>
      <w:r w:rsidR="00BD17F4">
        <w:rPr>
          <w:rFonts w:ascii="Arial" w:eastAsia="Batang" w:hAnsi="Arial" w:cs="Arial"/>
          <w:lang w:eastAsia="zh-CN"/>
        </w:rPr>
        <w:t xml:space="preserve">RAN3 leaves it </w:t>
      </w:r>
      <w:r w:rsidR="00F26F5A">
        <w:rPr>
          <w:rFonts w:ascii="Arial" w:eastAsia="Batang" w:hAnsi="Arial" w:cs="Arial"/>
          <w:lang w:eastAsia="zh-CN"/>
        </w:rPr>
        <w:t>up to</w:t>
      </w:r>
      <w:r w:rsidR="00BD17F4">
        <w:rPr>
          <w:rFonts w:ascii="Arial" w:eastAsia="Batang" w:hAnsi="Arial" w:cs="Arial"/>
          <w:lang w:eastAsia="zh-CN"/>
        </w:rPr>
        <w:t xml:space="preserve"> </w:t>
      </w:r>
      <w:r w:rsidR="00F26F5A">
        <w:rPr>
          <w:rFonts w:ascii="Arial" w:eastAsia="Batang" w:hAnsi="Arial" w:cs="Arial"/>
          <w:lang w:eastAsia="zh-CN"/>
        </w:rPr>
        <w:t>RAN2 to decide whether to use source C-RNTI or target C-R</w:t>
      </w:r>
      <w:r w:rsidR="00307052">
        <w:rPr>
          <w:rFonts w:ascii="Arial" w:eastAsia="Batang" w:hAnsi="Arial" w:cs="Arial"/>
          <w:lang w:eastAsia="zh-CN"/>
        </w:rPr>
        <w:t>NTI</w:t>
      </w:r>
      <w:r w:rsidR="00E33A13">
        <w:rPr>
          <w:rFonts w:ascii="Arial" w:eastAsia="Batang" w:hAnsi="Arial" w:cs="Arial"/>
          <w:lang w:eastAsia="zh-CN"/>
        </w:rPr>
        <w:t>.</w:t>
      </w:r>
    </w:p>
    <w:bookmarkEnd w:id="10"/>
    <w:p w14:paraId="68DF7110" w14:textId="560597D9" w:rsidR="00C1517D" w:rsidRDefault="00C1517D" w:rsidP="00594315">
      <w:pPr>
        <w:ind w:left="993"/>
        <w:rPr>
          <w:rFonts w:ascii="Arial" w:hAnsi="Arial" w:cs="Arial"/>
          <w:bCs/>
        </w:rPr>
      </w:pP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08C83921" w:rsidR="00B97703" w:rsidRPr="00522360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522360">
        <w:rPr>
          <w:rFonts w:ascii="Arial" w:hAnsi="Arial" w:cs="Arial"/>
          <w:b/>
        </w:rPr>
        <w:t>To</w:t>
      </w:r>
      <w:r w:rsidR="00C7577A">
        <w:rPr>
          <w:rFonts w:ascii="Arial" w:hAnsi="Arial" w:cs="Arial"/>
          <w:b/>
        </w:rPr>
        <w:t>:</w:t>
      </w:r>
      <w:r w:rsidR="00C1517D" w:rsidRPr="00522360">
        <w:rPr>
          <w:rFonts w:ascii="Arial" w:hAnsi="Arial" w:cs="Arial"/>
          <w:b/>
        </w:rPr>
        <w:t xml:space="preserve"> RAN2:</w:t>
      </w:r>
      <w:r w:rsidRPr="00522360">
        <w:rPr>
          <w:rFonts w:ascii="Arial" w:hAnsi="Arial" w:cs="Arial"/>
          <w:b/>
        </w:rPr>
        <w:t xml:space="preserve"> </w:t>
      </w:r>
    </w:p>
    <w:p w14:paraId="590405A3" w14:textId="4B2EF96B" w:rsidR="00C1517D" w:rsidRPr="00040967" w:rsidRDefault="00B97703">
      <w:pPr>
        <w:spacing w:after="120"/>
        <w:ind w:left="993" w:hanging="993"/>
        <w:rPr>
          <w:rFonts w:ascii="Arial" w:hAnsi="Arial" w:cs="Arial"/>
        </w:rPr>
      </w:pPr>
      <w:r w:rsidRPr="00522360">
        <w:rPr>
          <w:rFonts w:ascii="Arial" w:hAnsi="Arial" w:cs="Arial"/>
          <w:b/>
        </w:rPr>
        <w:t xml:space="preserve">ACTION: </w:t>
      </w:r>
      <w:r w:rsidRPr="00522360">
        <w:rPr>
          <w:rFonts w:ascii="Arial" w:hAnsi="Arial" w:cs="Arial"/>
          <w:b/>
        </w:rPr>
        <w:tab/>
      </w:r>
      <w:r w:rsidR="00C1517D" w:rsidRPr="00040967">
        <w:rPr>
          <w:rFonts w:ascii="Arial" w:hAnsi="Arial" w:cs="Arial"/>
        </w:rPr>
        <w:t>RAN3 kindly asks RAN2 to take the above feedback into account.</w:t>
      </w: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36E0E4E1" w14:textId="3B14BC6A" w:rsidR="003D2034" w:rsidRDefault="003D2034" w:rsidP="003D2034">
      <w:r>
        <w:t xml:space="preserve">RAN3#121-bis </w:t>
      </w:r>
      <w:r>
        <w:tab/>
        <w:t xml:space="preserve"> 2023-10-09 - 2023-10-13</w:t>
      </w:r>
      <w:r>
        <w:tab/>
      </w:r>
      <w:r>
        <w:tab/>
        <w:t>Xiamen, CN</w:t>
      </w:r>
    </w:p>
    <w:p w14:paraId="2D16365C" w14:textId="571D1F76" w:rsidR="00A218CE" w:rsidRDefault="003D2034" w:rsidP="003D2034">
      <w:r>
        <w:t>RAN3#</w:t>
      </w:r>
      <w:proofErr w:type="gramStart"/>
      <w:r>
        <w:t xml:space="preserve">122  </w:t>
      </w:r>
      <w:r>
        <w:tab/>
      </w:r>
      <w:proofErr w:type="gramEnd"/>
      <w:r>
        <w:t xml:space="preserve">2023-11-13 -  2023-11-17 </w:t>
      </w:r>
      <w:r>
        <w:tab/>
      </w:r>
      <w:r>
        <w:tab/>
        <w:t>Chicago, US</w:t>
      </w:r>
    </w:p>
    <w:sectPr w:rsidR="00A218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91A2F8" w16cex:dateUtc="2023-08-24T07:3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13CAF9" w14:textId="77777777" w:rsidR="00AC033F" w:rsidRDefault="00AC033F">
      <w:pPr>
        <w:spacing w:after="0"/>
      </w:pPr>
      <w:r>
        <w:separator/>
      </w:r>
    </w:p>
  </w:endnote>
  <w:endnote w:type="continuationSeparator" w:id="0">
    <w:p w14:paraId="35A5F559" w14:textId="77777777" w:rsidR="00AC033F" w:rsidRDefault="00AC03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CA19E6" w14:textId="77777777" w:rsidR="00AC033F" w:rsidRDefault="00AC033F">
      <w:pPr>
        <w:spacing w:after="0"/>
      </w:pPr>
      <w:r>
        <w:separator/>
      </w:r>
    </w:p>
  </w:footnote>
  <w:footnote w:type="continuationSeparator" w:id="0">
    <w:p w14:paraId="4DF3682A" w14:textId="77777777" w:rsidR="00AC033F" w:rsidRDefault="00AC03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CA6994"/>
    <w:multiLevelType w:val="hybridMultilevel"/>
    <w:tmpl w:val="E25A2420"/>
    <w:lvl w:ilvl="0" w:tplc="C66E1396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32FC6"/>
    <w:multiLevelType w:val="hybridMultilevel"/>
    <w:tmpl w:val="ABB83274"/>
    <w:lvl w:ilvl="0" w:tplc="DF2E7A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DBC031B"/>
    <w:multiLevelType w:val="hybridMultilevel"/>
    <w:tmpl w:val="BECC3596"/>
    <w:lvl w:ilvl="0" w:tplc="7AB6F38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23F3DA5"/>
    <w:multiLevelType w:val="hybridMultilevel"/>
    <w:tmpl w:val="EA289888"/>
    <w:lvl w:ilvl="0" w:tplc="A36261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7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0967"/>
    <w:rsid w:val="00052F8A"/>
    <w:rsid w:val="00073C55"/>
    <w:rsid w:val="00083DCC"/>
    <w:rsid w:val="00084A21"/>
    <w:rsid w:val="000E2E97"/>
    <w:rsid w:val="000F6242"/>
    <w:rsid w:val="00113DAC"/>
    <w:rsid w:val="00124428"/>
    <w:rsid w:val="00152935"/>
    <w:rsid w:val="001552C7"/>
    <w:rsid w:val="00170CFA"/>
    <w:rsid w:val="00187F71"/>
    <w:rsid w:val="00196ED9"/>
    <w:rsid w:val="00197894"/>
    <w:rsid w:val="001D2A72"/>
    <w:rsid w:val="001E27A0"/>
    <w:rsid w:val="001E62DB"/>
    <w:rsid w:val="00201AD6"/>
    <w:rsid w:val="00205C17"/>
    <w:rsid w:val="00210450"/>
    <w:rsid w:val="00230E5C"/>
    <w:rsid w:val="00240784"/>
    <w:rsid w:val="002B4367"/>
    <w:rsid w:val="002C1504"/>
    <w:rsid w:val="002F1493"/>
    <w:rsid w:val="002F1940"/>
    <w:rsid w:val="002F5FF4"/>
    <w:rsid w:val="002F699F"/>
    <w:rsid w:val="00307052"/>
    <w:rsid w:val="00343608"/>
    <w:rsid w:val="00357591"/>
    <w:rsid w:val="00367913"/>
    <w:rsid w:val="00383545"/>
    <w:rsid w:val="00395470"/>
    <w:rsid w:val="003D2034"/>
    <w:rsid w:val="003D4E83"/>
    <w:rsid w:val="003F280F"/>
    <w:rsid w:val="00412CCB"/>
    <w:rsid w:val="00413310"/>
    <w:rsid w:val="00433500"/>
    <w:rsid w:val="00433F71"/>
    <w:rsid w:val="00440D43"/>
    <w:rsid w:val="00442E7D"/>
    <w:rsid w:val="00446F1E"/>
    <w:rsid w:val="00453D4B"/>
    <w:rsid w:val="00456A8A"/>
    <w:rsid w:val="004627E2"/>
    <w:rsid w:val="00472F0B"/>
    <w:rsid w:val="004B5B5C"/>
    <w:rsid w:val="004C6888"/>
    <w:rsid w:val="004E3939"/>
    <w:rsid w:val="00522360"/>
    <w:rsid w:val="00555010"/>
    <w:rsid w:val="005706DD"/>
    <w:rsid w:val="00594315"/>
    <w:rsid w:val="0060192A"/>
    <w:rsid w:val="00601A2D"/>
    <w:rsid w:val="006A3E31"/>
    <w:rsid w:val="006F08B5"/>
    <w:rsid w:val="007444CC"/>
    <w:rsid w:val="00795E16"/>
    <w:rsid w:val="007D70F2"/>
    <w:rsid w:val="007F4F92"/>
    <w:rsid w:val="008178DD"/>
    <w:rsid w:val="008543BF"/>
    <w:rsid w:val="008835DA"/>
    <w:rsid w:val="00887BBD"/>
    <w:rsid w:val="008D2D82"/>
    <w:rsid w:val="008D669F"/>
    <w:rsid w:val="008D772F"/>
    <w:rsid w:val="008E35D4"/>
    <w:rsid w:val="00930B4D"/>
    <w:rsid w:val="0099642F"/>
    <w:rsid w:val="0099764C"/>
    <w:rsid w:val="009B0FC6"/>
    <w:rsid w:val="009C27AF"/>
    <w:rsid w:val="009C368D"/>
    <w:rsid w:val="009F2442"/>
    <w:rsid w:val="009F60AC"/>
    <w:rsid w:val="00A16870"/>
    <w:rsid w:val="00A218CE"/>
    <w:rsid w:val="00A511E0"/>
    <w:rsid w:val="00A529A9"/>
    <w:rsid w:val="00A75D37"/>
    <w:rsid w:val="00A776AE"/>
    <w:rsid w:val="00AC033F"/>
    <w:rsid w:val="00B01093"/>
    <w:rsid w:val="00B13D93"/>
    <w:rsid w:val="00B237C5"/>
    <w:rsid w:val="00B41504"/>
    <w:rsid w:val="00B45E61"/>
    <w:rsid w:val="00B60DEA"/>
    <w:rsid w:val="00B75E56"/>
    <w:rsid w:val="00B97703"/>
    <w:rsid w:val="00BD17F4"/>
    <w:rsid w:val="00C04AB6"/>
    <w:rsid w:val="00C1517D"/>
    <w:rsid w:val="00C27EBD"/>
    <w:rsid w:val="00C32590"/>
    <w:rsid w:val="00C554B5"/>
    <w:rsid w:val="00C7577A"/>
    <w:rsid w:val="00C843AC"/>
    <w:rsid w:val="00CA2743"/>
    <w:rsid w:val="00CE5A1A"/>
    <w:rsid w:val="00CF6087"/>
    <w:rsid w:val="00D411E1"/>
    <w:rsid w:val="00D41B14"/>
    <w:rsid w:val="00D57425"/>
    <w:rsid w:val="00D62C92"/>
    <w:rsid w:val="00D63F70"/>
    <w:rsid w:val="00D9762B"/>
    <w:rsid w:val="00DA4E0A"/>
    <w:rsid w:val="00DF1F4F"/>
    <w:rsid w:val="00E008CF"/>
    <w:rsid w:val="00E066D7"/>
    <w:rsid w:val="00E24166"/>
    <w:rsid w:val="00E33A13"/>
    <w:rsid w:val="00E446CB"/>
    <w:rsid w:val="00E55407"/>
    <w:rsid w:val="00E573C5"/>
    <w:rsid w:val="00E706B4"/>
    <w:rsid w:val="00E8205E"/>
    <w:rsid w:val="00E83717"/>
    <w:rsid w:val="00EC7AB4"/>
    <w:rsid w:val="00ED46B9"/>
    <w:rsid w:val="00F04457"/>
    <w:rsid w:val="00F07128"/>
    <w:rsid w:val="00F26F5A"/>
    <w:rsid w:val="00F5456C"/>
    <w:rsid w:val="00F752D0"/>
    <w:rsid w:val="00FB4CE3"/>
    <w:rsid w:val="00FE157E"/>
    <w:rsid w:val="00FF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customStyle="1" w:styleId="Doc-text2Char">
    <w:name w:val="Doc-text2 Char"/>
    <w:link w:val="Doc-text2"/>
    <w:qFormat/>
    <w:locked/>
    <w:rsid w:val="00C7577A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C7577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szCs w:val="24"/>
      <w:lang w:eastAsia="zh-CN"/>
    </w:rPr>
  </w:style>
  <w:style w:type="paragraph" w:styleId="Revision">
    <w:name w:val="Revision"/>
    <w:hidden/>
    <w:uiPriority w:val="99"/>
    <w:semiHidden/>
    <w:rsid w:val="00A75D37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06B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06B4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</cp:revision>
  <cp:lastPrinted>2002-04-23T07:10:00Z</cp:lastPrinted>
  <dcterms:created xsi:type="dcterms:W3CDTF">2023-08-25T07:36:00Z</dcterms:created>
  <dcterms:modified xsi:type="dcterms:W3CDTF">2023-08-25T07:41:00Z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(3)toz1Y62/DjdnYfWvSd/f94lGUTZA1kM8MwQlx2lcQUd3yTSROP7gPPi6Opie8ElWkSLTeG0I
evXSXeAT1ubGu035x6fkTb1brAK8m6QZ91Wb79wpyxHgz3gDKw4ZCIFv8ahJwdszdWRl1iQX
tTw/aMHjiGZTSkps/IgnIkVSnubeZ/mOy7n6OkmvD0gYb41ebzLGzq71YvPNFbK/MxN8KnR4
E6xoHIJcXeFV7sg7m2</vt:lpwstr>
  </property>
  <property fmtid="{D5CDD505-2E9C-101B-9397-08002B2CF9AE}" pid="3" name="_2015_ms_pID_7253431">
    <vt:lpwstr>VrpMtad/ZWkxO5F/c06F0mPq40yzHVVnxUuexiFbKRe6qM8+6Jq8NK
VNnYJ7M2eXNvEiOcLqLsWcIlEhB7+c6uenN54z4CeTwUCn6cC4A6A1SKOyXIeNLwIeWdDA9K
Xl6uyKjSTBNEpO1+MRzxPvn7eNwxf+lAwHRrPWbmU/2PiTn9AzG7Aybo8xMWlvPhrtAAo45f
Os5suFUuXuAbfhH5hj7E8GL2x6Bux/rczawb</vt:lpwstr>
  </property>
  <property fmtid="{D5CDD505-2E9C-101B-9397-08002B2CF9AE}" pid="4" name="_2015_ms_pID_7253432">
    <vt:lpwstr>2cFN2T/sEe3kT8uBRDTuTVw=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1692946341</vt:lpwstr>
  </property>
</Properties>
</file>